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3D545" w14:textId="77777777" w:rsidR="007277CB" w:rsidRDefault="007277CB" w:rsidP="0004045D">
      <w:pPr>
        <w:suppressAutoHyphens w:val="0"/>
        <w:autoSpaceDN/>
        <w:textAlignment w:val="auto"/>
        <w:rPr>
          <w:rFonts w:eastAsia="Times New Roman"/>
          <w:sz w:val="22"/>
          <w:szCs w:val="22"/>
          <w:lang w:eastAsia="ar-SA"/>
        </w:rPr>
      </w:pPr>
    </w:p>
    <w:p w14:paraId="0A50DC6B" w14:textId="19E2BB45" w:rsidR="007277CB" w:rsidRPr="00CF755E" w:rsidRDefault="007277CB" w:rsidP="007277CB">
      <w:pPr>
        <w:suppressAutoHyphens w:val="0"/>
        <w:autoSpaceDN/>
        <w:jc w:val="right"/>
        <w:textAlignment w:val="auto"/>
        <w:rPr>
          <w:rFonts w:eastAsia="Times New Roman"/>
          <w:sz w:val="22"/>
          <w:szCs w:val="22"/>
          <w:lang w:eastAsia="ar-SA"/>
        </w:rPr>
      </w:pPr>
      <w:r w:rsidRPr="00CF755E">
        <w:rPr>
          <w:rFonts w:eastAsia="Times New Roman"/>
          <w:b/>
          <w:sz w:val="22"/>
          <w:szCs w:val="22"/>
          <w:lang w:eastAsia="ar-SA"/>
        </w:rPr>
        <w:t xml:space="preserve">Załącznik nr </w:t>
      </w:r>
      <w:r w:rsidR="00A02D87" w:rsidRPr="00CF755E">
        <w:rPr>
          <w:rFonts w:eastAsia="Times New Roman"/>
          <w:b/>
          <w:sz w:val="22"/>
          <w:szCs w:val="22"/>
          <w:lang w:eastAsia="ar-SA"/>
        </w:rPr>
        <w:t>5</w:t>
      </w:r>
      <w:r w:rsidRPr="00CF755E">
        <w:rPr>
          <w:rFonts w:eastAsia="Times New Roman"/>
          <w:b/>
          <w:sz w:val="22"/>
          <w:szCs w:val="22"/>
          <w:lang w:eastAsia="ar-SA"/>
        </w:rPr>
        <w:t xml:space="preserve"> do SWZ</w:t>
      </w:r>
    </w:p>
    <w:p w14:paraId="5B24983C" w14:textId="6C57E380" w:rsidR="007277CB" w:rsidRDefault="007277CB" w:rsidP="007277CB">
      <w:pPr>
        <w:rPr>
          <w:rFonts w:eastAsia="Times New Roman"/>
          <w:b/>
          <w:bCs/>
          <w:sz w:val="22"/>
          <w:szCs w:val="22"/>
          <w:lang w:eastAsia="ar-SA"/>
        </w:rPr>
      </w:pPr>
      <w:r w:rsidRPr="00CF755E">
        <w:rPr>
          <w:rFonts w:eastAsia="Times New Roman"/>
          <w:sz w:val="22"/>
          <w:szCs w:val="22"/>
          <w:lang w:eastAsia="ar-SA"/>
        </w:rPr>
        <w:t xml:space="preserve">Znak sprawy: </w:t>
      </w:r>
      <w:r w:rsidRPr="00CF755E">
        <w:rPr>
          <w:rFonts w:eastAsia="Times New Roman"/>
          <w:b/>
          <w:bCs/>
          <w:sz w:val="22"/>
          <w:szCs w:val="22"/>
          <w:lang w:eastAsia="ar-SA"/>
        </w:rPr>
        <w:t>ZP.25.</w:t>
      </w:r>
      <w:r w:rsidR="00AE4A6E">
        <w:rPr>
          <w:rFonts w:eastAsia="Times New Roman"/>
          <w:b/>
          <w:bCs/>
          <w:sz w:val="22"/>
          <w:szCs w:val="22"/>
          <w:lang w:eastAsia="ar-SA"/>
        </w:rPr>
        <w:t>7</w:t>
      </w:r>
      <w:r w:rsidRPr="00CF755E">
        <w:rPr>
          <w:rFonts w:eastAsia="Times New Roman"/>
          <w:b/>
          <w:bCs/>
          <w:sz w:val="22"/>
          <w:szCs w:val="22"/>
          <w:lang w:eastAsia="ar-SA"/>
        </w:rPr>
        <w:t>.202</w:t>
      </w:r>
      <w:r w:rsidR="000113DF" w:rsidRPr="00CF755E">
        <w:rPr>
          <w:rFonts w:eastAsia="Times New Roman"/>
          <w:b/>
          <w:bCs/>
          <w:sz w:val="22"/>
          <w:szCs w:val="22"/>
          <w:lang w:eastAsia="ar-SA"/>
        </w:rPr>
        <w:t>6</w:t>
      </w:r>
      <w:r w:rsidRPr="00CF755E">
        <w:rPr>
          <w:rFonts w:eastAsia="Times New Roman"/>
          <w:b/>
          <w:bCs/>
          <w:sz w:val="22"/>
          <w:szCs w:val="22"/>
          <w:lang w:eastAsia="ar-SA"/>
        </w:rPr>
        <w:t>.1</w:t>
      </w:r>
    </w:p>
    <w:p w14:paraId="47939714" w14:textId="77777777" w:rsidR="0004045D" w:rsidRPr="00746F0F" w:rsidRDefault="0004045D" w:rsidP="0004045D">
      <w:pPr>
        <w:suppressAutoHyphens w:val="0"/>
        <w:autoSpaceDN/>
        <w:jc w:val="right"/>
        <w:textAlignment w:val="auto"/>
        <w:rPr>
          <w:rFonts w:eastAsia="Times New Roman" w:cs="Times New Roman"/>
          <w:b/>
          <w:bCs/>
          <w:lang w:eastAsia="ar-SA"/>
        </w:rPr>
      </w:pPr>
      <w:r w:rsidRPr="00746F0F">
        <w:rPr>
          <w:rFonts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F8F9868" wp14:editId="72D6C849">
                <wp:simplePos x="0" y="0"/>
                <wp:positionH relativeFrom="column">
                  <wp:posOffset>64770</wp:posOffset>
                </wp:positionH>
                <wp:positionV relativeFrom="paragraph">
                  <wp:posOffset>39370</wp:posOffset>
                </wp:positionV>
                <wp:extent cx="2194560" cy="1219200"/>
                <wp:effectExtent l="0" t="0" r="15240" b="19050"/>
                <wp:wrapSquare wrapText="bothSides"/>
                <wp:docPr id="24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4560" cy="1219200"/>
                        </a:xfrm>
                        <a:prstGeom prst="rect">
                          <a:avLst/>
                        </a:prstGeom>
                        <a:noFill/>
                        <a:ln w="75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608AE3B" w14:textId="77777777" w:rsidR="0004045D" w:rsidRDefault="0004045D" w:rsidP="0004045D">
                            <w:pPr>
                              <w:jc w:val="center"/>
                              <w:rPr>
                                <w:rFonts w:eastAsia="Times New Roman" w:cs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3610E207" w14:textId="77777777" w:rsidR="0004045D" w:rsidRDefault="0004045D" w:rsidP="0004045D">
                            <w:pPr>
                              <w:jc w:val="center"/>
                              <w:rPr>
                                <w:rFonts w:eastAsia="Times New Roman" w:cs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40BC0328" w14:textId="77777777" w:rsidR="0004045D" w:rsidRDefault="0004045D" w:rsidP="0004045D">
                            <w:pPr>
                              <w:jc w:val="center"/>
                              <w:rPr>
                                <w:rFonts w:eastAsia="Times New Roman" w:cs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07D1DC7E" w14:textId="77777777" w:rsidR="0004045D" w:rsidRDefault="0004045D" w:rsidP="0004045D">
                            <w:pPr>
                              <w:jc w:val="center"/>
                              <w:rPr>
                                <w:rFonts w:eastAsia="Times New Roman" w:cs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190481C7" w14:textId="77777777" w:rsidR="0004045D" w:rsidRPr="00E1079B" w:rsidRDefault="0004045D" w:rsidP="0004045D">
                            <w:pPr>
                              <w:jc w:val="center"/>
                              <w:rPr>
                                <w:rFonts w:eastAsia="Times New Roman" w:cs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1CC4AD4E" w14:textId="77777777" w:rsidR="005270ED" w:rsidRPr="00DF7317" w:rsidRDefault="005270ED" w:rsidP="005270ED">
                            <w:pPr>
                              <w:jc w:val="center"/>
                              <w:rPr>
                                <w:rFonts w:eastAsia="Times New Roman"/>
                                <w:b/>
                                <w:bCs/>
                                <w:i/>
                                <w:sz w:val="18"/>
                                <w:szCs w:val="18"/>
                                <w:lang w:eastAsia="ar-SA"/>
                              </w:rPr>
                            </w:pPr>
                            <w:r w:rsidRPr="00DF7317">
                              <w:rPr>
                                <w:rFonts w:eastAsia="Times New Roman"/>
                                <w:b/>
                                <w:bCs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>Wykonawca / Podmiot udostępniający zasoby</w:t>
                            </w:r>
                          </w:p>
                          <w:p w14:paraId="40394AE6" w14:textId="77777777" w:rsidR="005270ED" w:rsidRPr="006D20CB" w:rsidRDefault="005270ED" w:rsidP="005270ED">
                            <w:pPr>
                              <w:jc w:val="center"/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</w:pPr>
                            <w:r w:rsidRPr="006D20CB"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>(pełna nazwa/firma</w:t>
                            </w:r>
                            <w:r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>,</w:t>
                            </w:r>
                            <w:r w:rsidRPr="006D20CB"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 xml:space="preserve"> adres</w:t>
                            </w:r>
                            <w:r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>)</w:t>
                            </w:r>
                          </w:p>
                          <w:p w14:paraId="7713F344" w14:textId="77777777" w:rsidR="0004045D" w:rsidRPr="00E1079B" w:rsidRDefault="0004045D" w:rsidP="0004045D">
                            <w:pPr>
                              <w:jc w:val="center"/>
                              <w:rPr>
                                <w:rFonts w:eastAsia="Times New Roman" w:cs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</w:pPr>
                          </w:p>
                        </w:txbxContent>
                      </wps:txbx>
                      <wps:bodyPr vert="horz" wrap="square" lIns="100437" tIns="54717" rIns="100437" bIns="54717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8F9868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5.1pt;margin-top:3.1pt;width:172.8pt;height:9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" filled="f" strokeweight=".02106mm">
                <v:textbox inset="2.78992mm,1.51992mm,2.78992mm,1.51992mm">
                  <w:txbxContent>
                    <w:p w14:paraId="2608AE3B" w14:textId="77777777" w:rsidR="0004045D" w:rsidRDefault="0004045D" w:rsidP="0004045D">
                      <w:pPr>
                        <w:jc w:val="center"/>
                        <w:rPr>
                          <w:rFonts w:eastAsia="Times New Roman" w:cs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3610E207" w14:textId="77777777" w:rsidR="0004045D" w:rsidRDefault="0004045D" w:rsidP="0004045D">
                      <w:pPr>
                        <w:jc w:val="center"/>
                        <w:rPr>
                          <w:rFonts w:eastAsia="Times New Roman" w:cs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40BC0328" w14:textId="77777777" w:rsidR="0004045D" w:rsidRDefault="0004045D" w:rsidP="0004045D">
                      <w:pPr>
                        <w:jc w:val="center"/>
                        <w:rPr>
                          <w:rFonts w:eastAsia="Times New Roman" w:cs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07D1DC7E" w14:textId="77777777" w:rsidR="0004045D" w:rsidRDefault="0004045D" w:rsidP="0004045D">
                      <w:pPr>
                        <w:jc w:val="center"/>
                        <w:rPr>
                          <w:rFonts w:eastAsia="Times New Roman" w:cs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190481C7" w14:textId="77777777" w:rsidR="0004045D" w:rsidRPr="00E1079B" w:rsidRDefault="0004045D" w:rsidP="0004045D">
                      <w:pPr>
                        <w:jc w:val="center"/>
                        <w:rPr>
                          <w:rFonts w:eastAsia="Times New Roman" w:cs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1CC4AD4E" w14:textId="77777777" w:rsidR="005270ED" w:rsidRPr="00DF7317" w:rsidRDefault="005270ED" w:rsidP="005270ED">
                      <w:pPr>
                        <w:jc w:val="center"/>
                        <w:rPr>
                          <w:rFonts w:eastAsia="Times New Roman"/>
                          <w:b/>
                          <w:bCs/>
                          <w:i/>
                          <w:sz w:val="18"/>
                          <w:szCs w:val="18"/>
                          <w:lang w:eastAsia="ar-SA"/>
                        </w:rPr>
                      </w:pPr>
                      <w:r w:rsidRPr="00DF7317">
                        <w:rPr>
                          <w:rFonts w:eastAsia="Times New Roman"/>
                          <w:b/>
                          <w:bCs/>
                          <w:i/>
                          <w:sz w:val="18"/>
                          <w:szCs w:val="18"/>
                          <w:lang w:eastAsia="ar-SA"/>
                        </w:rPr>
                        <w:t>Wykonawca / Podmiot udostępniający zasoby</w:t>
                      </w:r>
                    </w:p>
                    <w:p w14:paraId="40394AE6" w14:textId="77777777" w:rsidR="005270ED" w:rsidRPr="006D20CB" w:rsidRDefault="005270ED" w:rsidP="005270ED">
                      <w:pPr>
                        <w:jc w:val="center"/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</w:pPr>
                      <w:r w:rsidRPr="006D20CB"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  <w:t>(pełna nazwa/firma</w:t>
                      </w:r>
                      <w:r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  <w:t>,</w:t>
                      </w:r>
                      <w:r w:rsidRPr="006D20CB"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  <w:t xml:space="preserve"> adres</w:t>
                      </w:r>
                      <w:r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  <w:t>)</w:t>
                      </w:r>
                    </w:p>
                    <w:p w14:paraId="7713F344" w14:textId="77777777" w:rsidR="0004045D" w:rsidRPr="00E1079B" w:rsidRDefault="0004045D" w:rsidP="0004045D">
                      <w:pPr>
                        <w:jc w:val="center"/>
                        <w:rPr>
                          <w:rFonts w:eastAsia="Times New Roman" w:cs="Times New Roman"/>
                          <w:i/>
                          <w:sz w:val="18"/>
                          <w:szCs w:val="18"/>
                          <w:lang w:eastAsia="ar-S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417BCBA" w14:textId="77777777" w:rsidR="0004045D" w:rsidRPr="00746F0F" w:rsidRDefault="0004045D" w:rsidP="0004045D">
      <w:pPr>
        <w:suppressAutoHyphens w:val="0"/>
        <w:autoSpaceDN/>
        <w:jc w:val="right"/>
        <w:textAlignment w:val="auto"/>
        <w:rPr>
          <w:rFonts w:eastAsia="Times New Roman" w:cs="Times New Roman"/>
          <w:b/>
          <w:bCs/>
          <w:lang w:eastAsia="ar-SA"/>
        </w:rPr>
      </w:pPr>
    </w:p>
    <w:p w14:paraId="1BA2D373" w14:textId="77777777" w:rsidR="00CB0F35" w:rsidRDefault="00CB0F35" w:rsidP="0004045D">
      <w:pPr>
        <w:suppressAutoHyphens w:val="0"/>
        <w:autoSpaceDN/>
        <w:jc w:val="right"/>
        <w:textAlignment w:val="auto"/>
        <w:rPr>
          <w:rFonts w:eastAsia="Times New Roman" w:cs="Times New Roman"/>
          <w:b/>
          <w:bCs/>
          <w:lang w:eastAsia="ar-SA"/>
        </w:rPr>
      </w:pPr>
    </w:p>
    <w:p w14:paraId="3ED7ED36" w14:textId="77777777" w:rsidR="00CB0F35" w:rsidRDefault="00CB0F35" w:rsidP="0004045D">
      <w:pPr>
        <w:suppressAutoHyphens w:val="0"/>
        <w:autoSpaceDN/>
        <w:jc w:val="right"/>
        <w:textAlignment w:val="auto"/>
        <w:rPr>
          <w:rFonts w:eastAsia="Times New Roman" w:cs="Times New Roman"/>
          <w:b/>
          <w:bCs/>
          <w:lang w:eastAsia="ar-SA"/>
        </w:rPr>
      </w:pPr>
    </w:p>
    <w:p w14:paraId="2401A528" w14:textId="77777777" w:rsidR="00CB0F35" w:rsidRDefault="00CB0F35" w:rsidP="0004045D">
      <w:pPr>
        <w:suppressAutoHyphens w:val="0"/>
        <w:autoSpaceDN/>
        <w:jc w:val="right"/>
        <w:textAlignment w:val="auto"/>
        <w:rPr>
          <w:rFonts w:eastAsia="Times New Roman" w:cs="Times New Roman"/>
          <w:b/>
          <w:bCs/>
          <w:lang w:eastAsia="ar-SA"/>
        </w:rPr>
      </w:pPr>
    </w:p>
    <w:p w14:paraId="535B9BFA" w14:textId="77777777" w:rsidR="00CB0F35" w:rsidRDefault="00CB0F35" w:rsidP="0004045D">
      <w:pPr>
        <w:suppressAutoHyphens w:val="0"/>
        <w:autoSpaceDN/>
        <w:jc w:val="right"/>
        <w:textAlignment w:val="auto"/>
        <w:rPr>
          <w:rFonts w:eastAsia="Times New Roman" w:cs="Times New Roman"/>
          <w:b/>
          <w:bCs/>
          <w:lang w:eastAsia="ar-SA"/>
        </w:rPr>
      </w:pPr>
    </w:p>
    <w:p w14:paraId="2F5DD469" w14:textId="77777777" w:rsidR="00CB0F35" w:rsidRDefault="00CB0F35" w:rsidP="0004045D">
      <w:pPr>
        <w:suppressAutoHyphens w:val="0"/>
        <w:autoSpaceDN/>
        <w:jc w:val="right"/>
        <w:textAlignment w:val="auto"/>
        <w:rPr>
          <w:rFonts w:eastAsia="Times New Roman" w:cs="Times New Roman"/>
          <w:b/>
          <w:bCs/>
          <w:lang w:eastAsia="ar-SA"/>
        </w:rPr>
      </w:pPr>
    </w:p>
    <w:p w14:paraId="52F3C076" w14:textId="77777777" w:rsidR="00CB0F35" w:rsidRDefault="00CB0F35" w:rsidP="0004045D">
      <w:pPr>
        <w:suppressAutoHyphens w:val="0"/>
        <w:autoSpaceDN/>
        <w:jc w:val="right"/>
        <w:textAlignment w:val="auto"/>
        <w:rPr>
          <w:rFonts w:eastAsia="Times New Roman" w:cs="Times New Roman"/>
          <w:b/>
          <w:bCs/>
          <w:lang w:eastAsia="ar-SA"/>
        </w:rPr>
      </w:pPr>
    </w:p>
    <w:p w14:paraId="6C6F8BE2" w14:textId="77777777" w:rsidR="00CB0F35" w:rsidRDefault="00CB0F35" w:rsidP="0004045D">
      <w:pPr>
        <w:suppressAutoHyphens w:val="0"/>
        <w:autoSpaceDN/>
        <w:jc w:val="right"/>
        <w:textAlignment w:val="auto"/>
        <w:rPr>
          <w:rFonts w:eastAsia="Times New Roman" w:cs="Times New Roman"/>
          <w:b/>
          <w:bCs/>
          <w:lang w:eastAsia="ar-SA"/>
        </w:rPr>
      </w:pPr>
    </w:p>
    <w:p w14:paraId="1DAFD29C" w14:textId="13E8FE46" w:rsidR="0004045D" w:rsidRPr="00746F0F" w:rsidRDefault="00CB0F35" w:rsidP="0004045D">
      <w:pPr>
        <w:suppressAutoHyphens w:val="0"/>
        <w:autoSpaceDN/>
        <w:jc w:val="right"/>
        <w:textAlignment w:val="auto"/>
        <w:rPr>
          <w:rFonts w:eastAsia="Times New Roman" w:cs="Times New Roman"/>
          <w:b/>
          <w:bCs/>
          <w:lang w:eastAsia="ar-SA"/>
        </w:rPr>
      </w:pPr>
      <w:r w:rsidRPr="00746F0F">
        <w:rPr>
          <w:rFonts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CE9820" wp14:editId="6ECFE583">
                <wp:simplePos x="0" y="0"/>
                <wp:positionH relativeFrom="column">
                  <wp:posOffset>62230</wp:posOffset>
                </wp:positionH>
                <wp:positionV relativeFrom="paragraph">
                  <wp:posOffset>206375</wp:posOffset>
                </wp:positionV>
                <wp:extent cx="5925185" cy="1133475"/>
                <wp:effectExtent l="0" t="0" r="18415" b="28575"/>
                <wp:wrapSquare wrapText="bothSides"/>
                <wp:docPr id="15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25185" cy="1133475"/>
                        </a:xfrm>
                        <a:prstGeom prst="rect">
                          <a:avLst/>
                        </a:prstGeom>
                        <a:noFill/>
                        <a:ln w="75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6F7DEAB" w14:textId="77777777" w:rsidR="00000E3C" w:rsidRPr="000B161A" w:rsidRDefault="00000E3C" w:rsidP="00000E3C">
                            <w:pPr>
                              <w:jc w:val="center"/>
                              <w:rPr>
                                <w:rFonts w:eastAsia="Times New Roman"/>
                                <w:b/>
                                <w:sz w:val="30"/>
                                <w:szCs w:val="30"/>
                                <w:lang w:eastAsia="ar-SA"/>
                              </w:rPr>
                            </w:pPr>
                            <w:r w:rsidRPr="000B161A">
                              <w:rPr>
                                <w:rFonts w:eastAsia="Times New Roman"/>
                                <w:b/>
                                <w:sz w:val="30"/>
                                <w:szCs w:val="30"/>
                                <w:lang w:eastAsia="ar-SA"/>
                              </w:rPr>
                              <w:t xml:space="preserve">OŚWIADCZENIE </w:t>
                            </w:r>
                          </w:p>
                          <w:p w14:paraId="54F25842" w14:textId="77777777" w:rsidR="00114793" w:rsidRDefault="00000E3C" w:rsidP="00000E3C">
                            <w:pPr>
                              <w:jc w:val="center"/>
                              <w:rPr>
                                <w:rFonts w:eastAsia="Times New Roman"/>
                                <w:b/>
                                <w:sz w:val="30"/>
                                <w:szCs w:val="30"/>
                                <w:lang w:eastAsia="ar-SA"/>
                              </w:rPr>
                            </w:pPr>
                            <w:r w:rsidRPr="00000E3C">
                              <w:rPr>
                                <w:rFonts w:eastAsia="Times New Roman"/>
                                <w:b/>
                                <w:sz w:val="30"/>
                                <w:szCs w:val="30"/>
                                <w:lang w:eastAsia="ar-SA"/>
                              </w:rPr>
                              <w:t xml:space="preserve">O AKTUALNOŚCI INFORMACJI ZAWARTYCH </w:t>
                            </w:r>
                          </w:p>
                          <w:p w14:paraId="1E2642CE" w14:textId="222DDFE0" w:rsidR="00000E3C" w:rsidRPr="00000E3C" w:rsidRDefault="00000E3C" w:rsidP="00000E3C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r w:rsidRPr="00000E3C">
                              <w:rPr>
                                <w:rFonts w:eastAsia="Times New Roman"/>
                                <w:b/>
                                <w:sz w:val="30"/>
                                <w:szCs w:val="30"/>
                                <w:lang w:eastAsia="ar-SA"/>
                              </w:rPr>
                              <w:t>W OŚWIADCZENIU, O KTÓRYM MOWA W ART. 125 UST. 1 USTAWY PZP W ZAKRESIE PODSTAW WYKLUCZENIA</w:t>
                            </w:r>
                          </w:p>
                          <w:p w14:paraId="69BE7D23" w14:textId="2D74DABA" w:rsidR="0004045D" w:rsidRDefault="0004045D" w:rsidP="0004045D">
                            <w:pPr>
                              <w:pStyle w:val="Tekstpodstawowy21"/>
                            </w:pPr>
                          </w:p>
                        </w:txbxContent>
                      </wps:txbx>
                      <wps:bodyPr vert="horz" wrap="square" lIns="100437" tIns="54717" rIns="100437" bIns="54717" anchor="ctr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CE9820" id="Text Box 7" o:spid="_x0000_s1027" type="#_x0000_t202" style="position:absolute;left:0;text-align:left;margin-left:4.9pt;margin-top:16.25pt;width:466.55pt;height:8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" filled="f" strokeweight=".02106mm">
                <v:textbox inset="2.78992mm,1.51992mm,2.78992mm,1.51992mm">
                  <w:txbxContent>
                    <w:p w14:paraId="76F7DEAB" w14:textId="77777777" w:rsidR="00000E3C" w:rsidRPr="000B161A" w:rsidRDefault="00000E3C" w:rsidP="00000E3C">
                      <w:pPr>
                        <w:jc w:val="center"/>
                        <w:rPr>
                          <w:rFonts w:eastAsia="Times New Roman"/>
                          <w:b/>
                          <w:sz w:val="30"/>
                          <w:szCs w:val="30"/>
                          <w:lang w:eastAsia="ar-SA"/>
                        </w:rPr>
                      </w:pPr>
                      <w:r w:rsidRPr="000B161A">
                        <w:rPr>
                          <w:rFonts w:eastAsia="Times New Roman"/>
                          <w:b/>
                          <w:sz w:val="30"/>
                          <w:szCs w:val="30"/>
                          <w:lang w:eastAsia="ar-SA"/>
                        </w:rPr>
                        <w:t xml:space="preserve">OŚWIADCZENIE </w:t>
                      </w:r>
                    </w:p>
                    <w:p w14:paraId="54F25842" w14:textId="77777777" w:rsidR="00114793" w:rsidRDefault="00000E3C" w:rsidP="00000E3C">
                      <w:pPr>
                        <w:jc w:val="center"/>
                        <w:rPr>
                          <w:rFonts w:eastAsia="Times New Roman"/>
                          <w:b/>
                          <w:sz w:val="30"/>
                          <w:szCs w:val="30"/>
                          <w:lang w:eastAsia="ar-SA"/>
                        </w:rPr>
                      </w:pPr>
                      <w:r w:rsidRPr="00000E3C">
                        <w:rPr>
                          <w:rFonts w:eastAsia="Times New Roman"/>
                          <w:b/>
                          <w:sz w:val="30"/>
                          <w:szCs w:val="30"/>
                          <w:lang w:eastAsia="ar-SA"/>
                        </w:rPr>
                        <w:t xml:space="preserve">O AKTUALNOŚCI INFORMACJI ZAWARTYCH </w:t>
                      </w:r>
                    </w:p>
                    <w:p w14:paraId="1E2642CE" w14:textId="222DDFE0" w:rsidR="00000E3C" w:rsidRPr="00000E3C" w:rsidRDefault="00000E3C" w:rsidP="00000E3C">
                      <w:pPr>
                        <w:jc w:val="center"/>
                        <w:rPr>
                          <w:sz w:val="30"/>
                          <w:szCs w:val="30"/>
                        </w:rPr>
                      </w:pPr>
                      <w:r w:rsidRPr="00000E3C">
                        <w:rPr>
                          <w:rFonts w:eastAsia="Times New Roman"/>
                          <w:b/>
                          <w:sz w:val="30"/>
                          <w:szCs w:val="30"/>
                          <w:lang w:eastAsia="ar-SA"/>
                        </w:rPr>
                        <w:t>W OŚWIADCZENIU, O KTÓRYM MOWA W ART. 125 UST. 1 USTAWY PZP W ZAKRESIE PODSTAW WYKLUCZENIA</w:t>
                      </w:r>
                    </w:p>
                    <w:p w14:paraId="69BE7D23" w14:textId="2D74DABA" w:rsidR="0004045D" w:rsidRDefault="0004045D" w:rsidP="0004045D">
                      <w:pPr>
                        <w:pStyle w:val="Tekstpodstawowy21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D2F767F" w14:textId="5B5BDE5E" w:rsidR="0004045D" w:rsidRPr="00746F0F" w:rsidRDefault="0004045D" w:rsidP="0004045D">
      <w:pPr>
        <w:suppressAutoHyphens w:val="0"/>
        <w:autoSpaceDN/>
        <w:jc w:val="right"/>
        <w:textAlignment w:val="auto"/>
        <w:rPr>
          <w:rFonts w:eastAsia="Times New Roman" w:cs="Times New Roman"/>
          <w:b/>
          <w:bCs/>
          <w:lang w:eastAsia="ar-SA"/>
        </w:rPr>
      </w:pPr>
    </w:p>
    <w:p w14:paraId="20E1DF73" w14:textId="77777777" w:rsidR="0004045D" w:rsidRPr="00746F0F" w:rsidRDefault="0004045D" w:rsidP="0004045D">
      <w:pPr>
        <w:suppressAutoHyphens w:val="0"/>
        <w:autoSpaceDN/>
        <w:jc w:val="center"/>
        <w:textAlignment w:val="auto"/>
        <w:rPr>
          <w:rFonts w:eastAsia="Times New Roman" w:cs="Times New Roman"/>
          <w:lang w:eastAsia="ar-SA"/>
        </w:rPr>
      </w:pPr>
    </w:p>
    <w:p w14:paraId="303943B9" w14:textId="19AA6F4B" w:rsidR="00000E3C" w:rsidRPr="0006335A" w:rsidRDefault="0004045D" w:rsidP="00000E3C">
      <w:pPr>
        <w:spacing w:after="120" w:line="100" w:lineRule="atLeast"/>
        <w:jc w:val="both"/>
        <w:rPr>
          <w:b/>
          <w:sz w:val="22"/>
          <w:szCs w:val="22"/>
        </w:rPr>
      </w:pPr>
      <w:r w:rsidRPr="00746F0F">
        <w:rPr>
          <w:rFonts w:eastAsia="Times New Roman" w:cs="Times New Roman"/>
          <w:sz w:val="22"/>
          <w:szCs w:val="22"/>
          <w:lang w:eastAsia="ar-SA"/>
        </w:rPr>
        <w:t xml:space="preserve">Na potrzeby postępowania o udzielenie zamówienia publicznego </w:t>
      </w:r>
      <w:r w:rsidRPr="00CF755E">
        <w:rPr>
          <w:rFonts w:eastAsia="Times New Roman" w:cs="Times New Roman"/>
          <w:sz w:val="22"/>
          <w:szCs w:val="22"/>
          <w:lang w:eastAsia="ar-SA"/>
        </w:rPr>
        <w:t xml:space="preserve">pod nazwą: </w:t>
      </w:r>
      <w:r w:rsidRPr="00CF755E">
        <w:rPr>
          <w:rFonts w:cs="Times New Roman"/>
          <w:b/>
          <w:sz w:val="22"/>
          <w:szCs w:val="22"/>
        </w:rPr>
        <w:t>„</w:t>
      </w:r>
      <w:r w:rsidR="000113DF" w:rsidRPr="00CF755E">
        <w:rPr>
          <w:b/>
          <w:bCs/>
          <w:color w:val="000000" w:themeColor="text1"/>
          <w:sz w:val="22"/>
          <w:szCs w:val="22"/>
        </w:rPr>
        <w:t>Stworzenie cyfrowych transkrypcji i edycji nutowych dla źródeł muzyki polskiej (</w:t>
      </w:r>
      <w:r w:rsidR="00AE4A6E">
        <w:rPr>
          <w:b/>
          <w:bCs/>
          <w:color w:val="000000" w:themeColor="text1"/>
          <w:sz w:val="22"/>
          <w:szCs w:val="22"/>
        </w:rPr>
        <w:t>XML 1-5 części</w:t>
      </w:r>
      <w:r w:rsidR="000113DF" w:rsidRPr="00CF755E">
        <w:rPr>
          <w:b/>
          <w:bCs/>
          <w:color w:val="000000" w:themeColor="text1"/>
          <w:sz w:val="22"/>
          <w:szCs w:val="22"/>
        </w:rPr>
        <w:t>)</w:t>
      </w:r>
      <w:r w:rsidRPr="00CF755E">
        <w:rPr>
          <w:rFonts w:cs="Times New Roman"/>
          <w:b/>
          <w:sz w:val="22"/>
          <w:szCs w:val="22"/>
        </w:rPr>
        <w:t xml:space="preserve">”, </w:t>
      </w:r>
      <w:r w:rsidRPr="00CF755E">
        <w:rPr>
          <w:rFonts w:eastAsia="Times New Roman" w:cs="Times New Roman"/>
          <w:sz w:val="22"/>
          <w:szCs w:val="22"/>
          <w:lang w:eastAsia="ar-SA"/>
        </w:rPr>
        <w:t xml:space="preserve">prowadzonego w trybie przetargu nieograniczonego (art. 132 ustawy Pzp), </w:t>
      </w:r>
      <w:r w:rsidRPr="00CF755E">
        <w:rPr>
          <w:rFonts w:cs="Times New Roman"/>
          <w:sz w:val="22"/>
          <w:szCs w:val="22"/>
        </w:rPr>
        <w:t>oświadczamy,</w:t>
      </w:r>
      <w:r w:rsidR="00000E3C" w:rsidRPr="00CF755E">
        <w:rPr>
          <w:rFonts w:eastAsia="Times New Roman"/>
          <w:sz w:val="22"/>
          <w:szCs w:val="22"/>
          <w:lang w:eastAsia="ar-SA"/>
        </w:rPr>
        <w:t xml:space="preserve"> że podane</w:t>
      </w:r>
      <w:r w:rsidR="00000E3C">
        <w:rPr>
          <w:rFonts w:eastAsia="Times New Roman"/>
          <w:sz w:val="22"/>
          <w:szCs w:val="22"/>
          <w:lang w:eastAsia="ar-SA"/>
        </w:rPr>
        <w:t xml:space="preserve"> w części III formularza JEDZ informacje są nadal aktualne w zakresie</w:t>
      </w:r>
      <w:r w:rsidR="00000E3C" w:rsidRPr="00BF41ED">
        <w:rPr>
          <w:rFonts w:eastAsia="Times New Roman"/>
          <w:sz w:val="22"/>
          <w:szCs w:val="22"/>
          <w:lang w:eastAsia="ar-SA"/>
        </w:rPr>
        <w:t>:</w:t>
      </w:r>
    </w:p>
    <w:p w14:paraId="1FE7DB36" w14:textId="7030CB8B" w:rsidR="00000E3C" w:rsidRDefault="00000E3C" w:rsidP="00000E3C">
      <w:pPr>
        <w:pStyle w:val="Standard"/>
        <w:numPr>
          <w:ilvl w:val="2"/>
          <w:numId w:val="1"/>
        </w:numPr>
        <w:snapToGrid w:val="0"/>
        <w:spacing w:after="120"/>
        <w:ind w:left="284" w:hanging="284"/>
        <w:jc w:val="both"/>
        <w:rPr>
          <w:rFonts w:eastAsia="Times New Roman"/>
          <w:sz w:val="22"/>
          <w:szCs w:val="22"/>
          <w:lang w:eastAsia="ar-SA"/>
        </w:rPr>
      </w:pPr>
      <w:r>
        <w:rPr>
          <w:rFonts w:eastAsia="Times New Roman"/>
          <w:sz w:val="22"/>
          <w:szCs w:val="22"/>
          <w:lang w:eastAsia="ar-SA"/>
        </w:rPr>
        <w:t xml:space="preserve">Art. 108 ust. 1 pkt 3 ustawy Pzp, zgodnie z którym wykluczeniu podlega Wykonawca, </w:t>
      </w:r>
      <w:r w:rsidRPr="00BE6EDB">
        <w:rPr>
          <w:rStyle w:val="markedcontent"/>
          <w:rFonts w:cs="Times New Roman"/>
          <w:sz w:val="22"/>
          <w:szCs w:val="22"/>
        </w:rPr>
        <w:t>wobec którego wydano prawomocny wyrok sądu lub ostateczną decyzję</w:t>
      </w:r>
      <w:r>
        <w:rPr>
          <w:rStyle w:val="markedcontent"/>
          <w:rFonts w:cs="Times New Roman"/>
          <w:sz w:val="22"/>
          <w:szCs w:val="22"/>
        </w:rPr>
        <w:t xml:space="preserve"> </w:t>
      </w:r>
      <w:r w:rsidRPr="00BE6EDB">
        <w:rPr>
          <w:rStyle w:val="markedcontent"/>
          <w:rFonts w:cs="Times New Roman"/>
          <w:sz w:val="22"/>
          <w:szCs w:val="22"/>
        </w:rPr>
        <w:t xml:space="preserve">administracyjną o zaleganiu z uiszczeniem podatków, opłat lub składek na ubezpieczenie społeczne lub zdrowotne, chyba że wykonawca odpowiednio przed upływem terminu do składania wniosków o dopuszczenie do udziału </w:t>
      </w:r>
      <w:r w:rsidR="00114793">
        <w:rPr>
          <w:rStyle w:val="markedcontent"/>
          <w:rFonts w:cs="Times New Roman"/>
          <w:sz w:val="22"/>
          <w:szCs w:val="22"/>
        </w:rPr>
        <w:br/>
      </w:r>
      <w:r w:rsidRPr="00BE6EDB">
        <w:rPr>
          <w:rStyle w:val="markedcontent"/>
          <w:rFonts w:cs="Times New Roman"/>
          <w:sz w:val="22"/>
          <w:szCs w:val="22"/>
        </w:rPr>
        <w:t>w postępowaniu albo przed upływem terminu składania ofert dokonał płatności należnych podatków, opłat lub składek na ubezpieczenie społeczne lub zdrowotne wraz z odsetkami lub grzywnami lub zawarł wiążące porozumienie w sprawie spłaty tych należnośc</w:t>
      </w:r>
      <w:r>
        <w:rPr>
          <w:rStyle w:val="markedcontent"/>
          <w:rFonts w:cs="Times New Roman"/>
          <w:sz w:val="22"/>
          <w:szCs w:val="22"/>
        </w:rPr>
        <w:t>i;</w:t>
      </w:r>
    </w:p>
    <w:p w14:paraId="1CD179A4" w14:textId="43F09271" w:rsidR="00000E3C" w:rsidRPr="00BE6EDB" w:rsidRDefault="00000E3C" w:rsidP="00000E3C">
      <w:pPr>
        <w:pStyle w:val="Standard"/>
        <w:numPr>
          <w:ilvl w:val="2"/>
          <w:numId w:val="1"/>
        </w:numPr>
        <w:snapToGrid w:val="0"/>
        <w:spacing w:after="120"/>
        <w:ind w:left="284" w:hanging="284"/>
        <w:jc w:val="both"/>
        <w:rPr>
          <w:rFonts w:eastAsia="Times New Roman"/>
          <w:sz w:val="22"/>
          <w:szCs w:val="22"/>
          <w:lang w:eastAsia="ar-SA"/>
        </w:rPr>
      </w:pPr>
      <w:r>
        <w:rPr>
          <w:rFonts w:eastAsia="Times New Roman"/>
          <w:sz w:val="22"/>
          <w:szCs w:val="22"/>
          <w:lang w:eastAsia="ar-SA"/>
        </w:rPr>
        <w:t>Art. 108 ust. 1 pkt 4 ustawy Pzp,</w:t>
      </w:r>
      <w:r w:rsidRPr="00BF68F3">
        <w:rPr>
          <w:rFonts w:eastAsia="Times New Roman"/>
          <w:sz w:val="22"/>
          <w:szCs w:val="22"/>
          <w:lang w:eastAsia="ar-SA"/>
        </w:rPr>
        <w:t xml:space="preserve"> </w:t>
      </w:r>
      <w:r>
        <w:rPr>
          <w:rFonts w:eastAsia="Times New Roman"/>
          <w:sz w:val="22"/>
          <w:szCs w:val="22"/>
          <w:lang w:eastAsia="ar-SA"/>
        </w:rPr>
        <w:t>zgodnie z którym wykluczeniu podlega Wykonawca,</w:t>
      </w:r>
      <w:r w:rsidRPr="00BE6EDB">
        <w:t xml:space="preserve"> </w:t>
      </w:r>
      <w:r w:rsidRPr="00BE6EDB">
        <w:rPr>
          <w:rFonts w:eastAsia="Times New Roman"/>
          <w:sz w:val="22"/>
          <w:szCs w:val="22"/>
          <w:lang w:eastAsia="ar-SA"/>
        </w:rPr>
        <w:t>wobec którego prawomocnie orzeczono zakaz ubiegania się o zamówienia publiczne</w:t>
      </w:r>
      <w:r>
        <w:rPr>
          <w:rFonts w:eastAsia="Times New Roman"/>
          <w:sz w:val="22"/>
          <w:szCs w:val="22"/>
          <w:lang w:eastAsia="ar-SA"/>
        </w:rPr>
        <w:t xml:space="preserve"> tytułem środka zapobiegawczego;</w:t>
      </w:r>
    </w:p>
    <w:p w14:paraId="2B3445F2" w14:textId="7B4F40CF" w:rsidR="00000E3C" w:rsidRPr="007D461D" w:rsidRDefault="00000E3C" w:rsidP="00000E3C">
      <w:pPr>
        <w:pStyle w:val="Standard"/>
        <w:numPr>
          <w:ilvl w:val="2"/>
          <w:numId w:val="1"/>
        </w:numPr>
        <w:snapToGrid w:val="0"/>
        <w:spacing w:after="120"/>
        <w:ind w:left="284" w:hanging="284"/>
        <w:jc w:val="both"/>
        <w:rPr>
          <w:rFonts w:eastAsia="Times New Roman"/>
          <w:strike/>
          <w:sz w:val="22"/>
          <w:szCs w:val="22"/>
          <w:lang w:eastAsia="ar-SA"/>
        </w:rPr>
      </w:pPr>
      <w:r>
        <w:rPr>
          <w:rFonts w:eastAsia="Times New Roman"/>
          <w:sz w:val="22"/>
          <w:szCs w:val="22"/>
          <w:lang w:eastAsia="ar-SA"/>
        </w:rPr>
        <w:t>Art. 108 ust. 1 pkt 5 ustawy Pzp,</w:t>
      </w:r>
      <w:r w:rsidRPr="00BF68F3">
        <w:rPr>
          <w:rFonts w:eastAsia="Times New Roman"/>
          <w:sz w:val="22"/>
          <w:szCs w:val="22"/>
          <w:lang w:eastAsia="ar-SA"/>
        </w:rPr>
        <w:t xml:space="preserve"> </w:t>
      </w:r>
      <w:r>
        <w:rPr>
          <w:rFonts w:eastAsia="Times New Roman"/>
          <w:sz w:val="22"/>
          <w:szCs w:val="22"/>
          <w:lang w:eastAsia="ar-SA"/>
        </w:rPr>
        <w:t>zgodnie z którym wykluczeniu podlega Wykonawca,</w:t>
      </w:r>
      <w:r w:rsidRPr="00C158BA">
        <w:t xml:space="preserve"> </w:t>
      </w:r>
      <w:r w:rsidRPr="00C158BA">
        <w:rPr>
          <w:rFonts w:eastAsia="Times New Roman"/>
          <w:sz w:val="22"/>
          <w:szCs w:val="22"/>
          <w:lang w:eastAsia="ar-SA"/>
        </w:rPr>
        <w:t xml:space="preserve">jeżeli </w:t>
      </w:r>
      <w:r>
        <w:rPr>
          <w:rFonts w:eastAsia="Times New Roman"/>
          <w:sz w:val="22"/>
          <w:szCs w:val="22"/>
          <w:lang w:eastAsia="ar-SA"/>
        </w:rPr>
        <w:t>Z</w:t>
      </w:r>
      <w:r w:rsidRPr="00C158BA">
        <w:rPr>
          <w:rFonts w:eastAsia="Times New Roman"/>
          <w:sz w:val="22"/>
          <w:szCs w:val="22"/>
          <w:lang w:eastAsia="ar-SA"/>
        </w:rPr>
        <w:t xml:space="preserve">amawiający może stwierdzić, na podstawie wiarygodnych przesłanek, że wykonawca zawarł </w:t>
      </w:r>
      <w:r w:rsidR="00114793">
        <w:rPr>
          <w:rFonts w:eastAsia="Times New Roman"/>
          <w:sz w:val="22"/>
          <w:szCs w:val="22"/>
          <w:lang w:eastAsia="ar-SA"/>
        </w:rPr>
        <w:br/>
      </w:r>
      <w:r w:rsidRPr="00C158BA">
        <w:rPr>
          <w:rFonts w:eastAsia="Times New Roman"/>
          <w:sz w:val="22"/>
          <w:szCs w:val="22"/>
          <w:lang w:eastAsia="ar-SA"/>
        </w:rPr>
        <w:t>z innymi wykonawcami porozumienie mające na celu zakłócenie konkurencji</w:t>
      </w:r>
      <w:r w:rsidR="00634C44">
        <w:rPr>
          <w:rFonts w:eastAsia="Times New Roman"/>
          <w:sz w:val="22"/>
          <w:szCs w:val="22"/>
          <w:lang w:eastAsia="ar-SA"/>
        </w:rPr>
        <w:t>;</w:t>
      </w:r>
    </w:p>
    <w:p w14:paraId="0F6C25B1" w14:textId="28E216FD" w:rsidR="00000E3C" w:rsidRDefault="00000E3C" w:rsidP="00000E3C">
      <w:pPr>
        <w:pStyle w:val="Standard"/>
        <w:numPr>
          <w:ilvl w:val="2"/>
          <w:numId w:val="1"/>
        </w:numPr>
        <w:snapToGrid w:val="0"/>
        <w:spacing w:after="120"/>
        <w:ind w:left="284" w:hanging="284"/>
        <w:jc w:val="both"/>
        <w:rPr>
          <w:rFonts w:eastAsia="Times New Roman"/>
          <w:sz w:val="22"/>
          <w:szCs w:val="22"/>
          <w:lang w:eastAsia="ar-SA"/>
        </w:rPr>
      </w:pPr>
      <w:r>
        <w:rPr>
          <w:rFonts w:eastAsia="Times New Roman"/>
          <w:sz w:val="22"/>
          <w:szCs w:val="22"/>
          <w:lang w:eastAsia="ar-SA"/>
        </w:rPr>
        <w:t>Art. 108 ust. 1 pkt 6 ustawy Pzp,</w:t>
      </w:r>
      <w:r w:rsidRPr="00BF68F3">
        <w:rPr>
          <w:rFonts w:eastAsia="Times New Roman"/>
          <w:sz w:val="22"/>
          <w:szCs w:val="22"/>
          <w:lang w:eastAsia="ar-SA"/>
        </w:rPr>
        <w:t xml:space="preserve"> </w:t>
      </w:r>
      <w:r>
        <w:rPr>
          <w:rFonts w:eastAsia="Times New Roman"/>
          <w:sz w:val="22"/>
          <w:szCs w:val="22"/>
          <w:lang w:eastAsia="ar-SA"/>
        </w:rPr>
        <w:t>zgodnie z którym wykluczeniu podlega Wykonawca,</w:t>
      </w:r>
      <w:r w:rsidRPr="00BE6EDB">
        <w:t xml:space="preserve"> </w:t>
      </w:r>
      <w:r>
        <w:t>j</w:t>
      </w:r>
      <w:r w:rsidRPr="00BE6EDB">
        <w:rPr>
          <w:rFonts w:eastAsia="Times New Roman"/>
          <w:sz w:val="22"/>
          <w:szCs w:val="22"/>
          <w:lang w:eastAsia="ar-SA"/>
        </w:rPr>
        <w:t>eżeli w</w:t>
      </w:r>
      <w:r>
        <w:rPr>
          <w:rFonts w:eastAsia="Times New Roman"/>
          <w:sz w:val="22"/>
          <w:szCs w:val="22"/>
          <w:lang w:eastAsia="ar-SA"/>
        </w:rPr>
        <w:t> </w:t>
      </w:r>
      <w:r w:rsidRPr="00BE6EDB">
        <w:rPr>
          <w:rFonts w:eastAsia="Times New Roman"/>
          <w:sz w:val="22"/>
          <w:szCs w:val="22"/>
          <w:lang w:eastAsia="ar-SA"/>
        </w:rPr>
        <w:t xml:space="preserve">przypadkach, o których mowa w art. 85 ust. 1, doszło do zakłócenia </w:t>
      </w:r>
      <w:r w:rsidRPr="00C158BA">
        <w:rPr>
          <w:rFonts w:eastAsia="Times New Roman"/>
          <w:sz w:val="22"/>
          <w:szCs w:val="22"/>
          <w:lang w:eastAsia="ar-SA"/>
        </w:rPr>
        <w:t>konkurencji wynikającego z</w:t>
      </w:r>
      <w:r>
        <w:rPr>
          <w:rFonts w:eastAsia="Times New Roman"/>
          <w:sz w:val="22"/>
          <w:szCs w:val="22"/>
          <w:lang w:eastAsia="ar-SA"/>
        </w:rPr>
        <w:t> </w:t>
      </w:r>
      <w:r w:rsidRPr="00C158BA">
        <w:rPr>
          <w:rFonts w:eastAsia="Times New Roman"/>
          <w:sz w:val="22"/>
          <w:szCs w:val="22"/>
          <w:lang w:eastAsia="ar-SA"/>
        </w:rPr>
        <w:t xml:space="preserve">wcześniejszego zaangażowania tego wykonawcy lub podmiotu, który należy z wykonawcą do tej samej grupy kapitałowej w rozumieniu ustawy z dnia 16 lutego 2007 r. o ochronie konkurencji </w:t>
      </w:r>
      <w:r w:rsidR="00114793">
        <w:rPr>
          <w:rFonts w:eastAsia="Times New Roman"/>
          <w:sz w:val="22"/>
          <w:szCs w:val="22"/>
          <w:lang w:eastAsia="ar-SA"/>
        </w:rPr>
        <w:br/>
      </w:r>
      <w:r w:rsidRPr="00C158BA">
        <w:rPr>
          <w:rFonts w:eastAsia="Times New Roman"/>
          <w:sz w:val="22"/>
          <w:szCs w:val="22"/>
          <w:lang w:eastAsia="ar-SA"/>
        </w:rPr>
        <w:t xml:space="preserve">i konsumentów, chyba że spowodowane  tym zakłócenie konkurencji może być wyeliminowane </w:t>
      </w:r>
      <w:r w:rsidR="00114793">
        <w:rPr>
          <w:rFonts w:eastAsia="Times New Roman"/>
          <w:sz w:val="22"/>
          <w:szCs w:val="22"/>
          <w:lang w:eastAsia="ar-SA"/>
        </w:rPr>
        <w:br/>
      </w:r>
      <w:r w:rsidRPr="00C158BA">
        <w:rPr>
          <w:rFonts w:eastAsia="Times New Roman"/>
          <w:sz w:val="22"/>
          <w:szCs w:val="22"/>
          <w:lang w:eastAsia="ar-SA"/>
        </w:rPr>
        <w:t>w inny sposób niż przez wykluczenie wykonawcy z udziału w postępowaniu o udzielenie zamówienia</w:t>
      </w:r>
      <w:r>
        <w:rPr>
          <w:rFonts w:eastAsia="Times New Roman"/>
          <w:sz w:val="22"/>
          <w:szCs w:val="22"/>
          <w:lang w:eastAsia="ar-SA"/>
        </w:rPr>
        <w:t>;</w:t>
      </w:r>
    </w:p>
    <w:p w14:paraId="30CBAA9F" w14:textId="40DACE17" w:rsidR="00000E3C" w:rsidRPr="00000E3C" w:rsidRDefault="00000E3C" w:rsidP="00000E3C">
      <w:pPr>
        <w:pStyle w:val="Standard"/>
        <w:numPr>
          <w:ilvl w:val="2"/>
          <w:numId w:val="1"/>
        </w:numPr>
        <w:snapToGrid w:val="0"/>
        <w:spacing w:after="120"/>
        <w:ind w:left="284" w:hanging="284"/>
        <w:jc w:val="both"/>
        <w:rPr>
          <w:rFonts w:eastAsia="Times New Roman"/>
          <w:sz w:val="22"/>
          <w:szCs w:val="22"/>
          <w:lang w:eastAsia="ar-SA"/>
        </w:rPr>
      </w:pPr>
      <w:r>
        <w:rPr>
          <w:rFonts w:eastAsia="Times New Roman"/>
          <w:sz w:val="22"/>
          <w:szCs w:val="22"/>
          <w:lang w:eastAsia="ar-SA"/>
        </w:rPr>
        <w:t xml:space="preserve">Art. 109 ust. 1 pkt 5 ustawy Pzp, zgodnie z którym wykluczeniu podlega Wykonawca, </w:t>
      </w:r>
      <w:r w:rsidRPr="00000E3C">
        <w:rPr>
          <w:rFonts w:eastAsia="Times New Roman" w:cs="Times New Roman"/>
          <w:color w:val="000000" w:themeColor="text1"/>
          <w:sz w:val="22"/>
          <w:szCs w:val="22"/>
          <w:lang w:eastAsia="ar-SA"/>
        </w:rPr>
        <w:t>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</w:t>
      </w:r>
      <w:r>
        <w:rPr>
          <w:rFonts w:eastAsia="Times New Roman" w:cs="Times New Roman"/>
          <w:color w:val="000000" w:themeColor="text1"/>
          <w:sz w:val="22"/>
          <w:szCs w:val="22"/>
          <w:lang w:eastAsia="ar-SA"/>
        </w:rPr>
        <w:t>;</w:t>
      </w:r>
    </w:p>
    <w:p w14:paraId="105D6317" w14:textId="72F7784D" w:rsidR="00000E3C" w:rsidRPr="00F55969" w:rsidRDefault="00000E3C" w:rsidP="00F55969">
      <w:pPr>
        <w:pStyle w:val="Standard"/>
        <w:numPr>
          <w:ilvl w:val="2"/>
          <w:numId w:val="1"/>
        </w:numPr>
        <w:snapToGrid w:val="0"/>
        <w:spacing w:after="120"/>
        <w:ind w:left="284" w:hanging="284"/>
        <w:jc w:val="both"/>
        <w:rPr>
          <w:rFonts w:eastAsia="Times New Roman"/>
          <w:sz w:val="22"/>
          <w:szCs w:val="22"/>
          <w:lang w:eastAsia="ar-SA"/>
        </w:rPr>
      </w:pPr>
      <w:r>
        <w:rPr>
          <w:rFonts w:eastAsia="Times New Roman" w:cs="Times New Roman"/>
          <w:color w:val="000000" w:themeColor="text1"/>
          <w:sz w:val="22"/>
          <w:szCs w:val="22"/>
          <w:lang w:eastAsia="ar-SA"/>
        </w:rPr>
        <w:lastRenderedPageBreak/>
        <w:t xml:space="preserve">Art. 109 ust. 1 pkt 8 ustawy Pzp, zgodnie z którym wykluczeniu podlega Wykonawca, </w:t>
      </w:r>
      <w:r w:rsidRPr="00F55969">
        <w:rPr>
          <w:rFonts w:eastAsia="Times New Roman" w:cs="Times New Roman"/>
          <w:color w:val="000000" w:themeColor="text1"/>
          <w:sz w:val="22"/>
          <w:szCs w:val="22"/>
          <w:lang w:eastAsia="ar-SA"/>
        </w:rPr>
        <w:t xml:space="preserve">który </w:t>
      </w:r>
      <w:r w:rsidR="00114793">
        <w:rPr>
          <w:rFonts w:eastAsia="Times New Roman" w:cs="Times New Roman"/>
          <w:color w:val="000000" w:themeColor="text1"/>
          <w:sz w:val="22"/>
          <w:szCs w:val="22"/>
          <w:lang w:eastAsia="ar-SA"/>
        </w:rPr>
        <w:br/>
      </w:r>
      <w:r w:rsidRPr="00F55969">
        <w:rPr>
          <w:rFonts w:eastAsia="Times New Roman" w:cs="Times New Roman"/>
          <w:color w:val="000000" w:themeColor="text1"/>
          <w:sz w:val="22"/>
          <w:szCs w:val="22"/>
          <w:lang w:eastAsia="ar-SA"/>
        </w:rPr>
        <w:t xml:space="preserve">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</w:t>
      </w:r>
      <w:r w:rsidR="00114793">
        <w:rPr>
          <w:rFonts w:eastAsia="Times New Roman" w:cs="Times New Roman"/>
          <w:color w:val="000000" w:themeColor="text1"/>
          <w:sz w:val="22"/>
          <w:szCs w:val="22"/>
          <w:lang w:eastAsia="ar-SA"/>
        </w:rPr>
        <w:br/>
      </w:r>
      <w:r w:rsidRPr="00F55969">
        <w:rPr>
          <w:rFonts w:eastAsia="Times New Roman" w:cs="Times New Roman"/>
          <w:color w:val="000000" w:themeColor="text1"/>
          <w:sz w:val="22"/>
          <w:szCs w:val="22"/>
          <w:lang w:eastAsia="ar-SA"/>
        </w:rPr>
        <w:t>w postępowaniu o udzielenie zamówienia, lub który zataił te informacje lub nie jest w stanie przedstawić wymaganych podmiotowych środków dowodowych</w:t>
      </w:r>
      <w:r w:rsidR="00F55969">
        <w:rPr>
          <w:rFonts w:eastAsia="Times New Roman" w:cs="Times New Roman"/>
          <w:color w:val="000000" w:themeColor="text1"/>
          <w:sz w:val="22"/>
          <w:szCs w:val="22"/>
          <w:lang w:eastAsia="ar-SA"/>
        </w:rPr>
        <w:t>;</w:t>
      </w:r>
    </w:p>
    <w:p w14:paraId="408B0B25" w14:textId="79603BC5" w:rsidR="00000E3C" w:rsidRPr="00F55969" w:rsidRDefault="00F55969" w:rsidP="00F55969">
      <w:pPr>
        <w:pStyle w:val="Standard"/>
        <w:numPr>
          <w:ilvl w:val="2"/>
          <w:numId w:val="1"/>
        </w:numPr>
        <w:snapToGrid w:val="0"/>
        <w:spacing w:after="120"/>
        <w:ind w:left="284" w:hanging="284"/>
        <w:jc w:val="both"/>
        <w:rPr>
          <w:rFonts w:eastAsia="Times New Roman"/>
          <w:sz w:val="22"/>
          <w:szCs w:val="22"/>
          <w:lang w:eastAsia="ar-SA"/>
        </w:rPr>
      </w:pPr>
      <w:r>
        <w:rPr>
          <w:rFonts w:eastAsia="Times New Roman" w:cs="Times New Roman"/>
          <w:sz w:val="22"/>
          <w:szCs w:val="22"/>
          <w:lang w:eastAsia="ar-SA"/>
        </w:rPr>
        <w:t>A</w:t>
      </w:r>
      <w:r w:rsidR="00000E3C" w:rsidRPr="00F55969">
        <w:rPr>
          <w:rFonts w:eastAsia="Times New Roman" w:cs="Times New Roman"/>
          <w:sz w:val="22"/>
          <w:szCs w:val="22"/>
          <w:lang w:eastAsia="ar-SA"/>
        </w:rPr>
        <w:t xml:space="preserve">rt. 7 ust. 1 pkt 1) – 3) ustawy z dnia 13 kwietnia 2022 r. o szczególnych rozwiązaniach w zakresie przeciwdziałania wspieraniu agresji na Ukrainę oraz służących ochronie bezpieczeństwa narodowego </w:t>
      </w:r>
      <w:r w:rsidR="00000E3C" w:rsidRPr="00F55969">
        <w:rPr>
          <w:rFonts w:eastAsia="Times New Roman" w:cs="Times New Roman"/>
          <w:i/>
          <w:iCs/>
          <w:sz w:val="22"/>
          <w:szCs w:val="22"/>
          <w:lang w:eastAsia="ar-SA"/>
        </w:rPr>
        <w:t>(Dz. U. 2022 poz. 835).</w:t>
      </w:r>
    </w:p>
    <w:p w14:paraId="52F949A4" w14:textId="77777777" w:rsidR="00000E3C" w:rsidRPr="009B7C34" w:rsidRDefault="00000E3C" w:rsidP="00000E3C">
      <w:pPr>
        <w:suppressAutoHyphens w:val="0"/>
        <w:autoSpaceDN/>
        <w:ind w:right="-426"/>
        <w:jc w:val="both"/>
        <w:textAlignment w:val="auto"/>
        <w:rPr>
          <w:rFonts w:eastAsia="Lucida Sans Unicode" w:cs="Tahoma"/>
          <w:bCs/>
          <w:kern w:val="0"/>
          <w:sz w:val="22"/>
          <w:szCs w:val="22"/>
          <w:lang w:bidi="ar-SA"/>
        </w:rPr>
      </w:pPr>
    </w:p>
    <w:sectPr w:rsidR="00000E3C" w:rsidRPr="009B7C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A2245" w14:textId="77777777" w:rsidR="000C437E" w:rsidRDefault="000C437E" w:rsidP="007277CB">
      <w:r>
        <w:separator/>
      </w:r>
    </w:p>
  </w:endnote>
  <w:endnote w:type="continuationSeparator" w:id="0">
    <w:p w14:paraId="2D641002" w14:textId="77777777" w:rsidR="000C437E" w:rsidRDefault="000C437E" w:rsidP="00727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CBFF4" w14:textId="77777777" w:rsidR="000C437E" w:rsidRDefault="000C437E" w:rsidP="007277CB">
      <w:r>
        <w:separator/>
      </w:r>
    </w:p>
  </w:footnote>
  <w:footnote w:type="continuationSeparator" w:id="0">
    <w:p w14:paraId="2FF0976C" w14:textId="77777777" w:rsidR="000C437E" w:rsidRDefault="000C437E" w:rsidP="007277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F6D48" w14:textId="739CE84D" w:rsidR="007277CB" w:rsidRDefault="007277CB">
    <w:pPr>
      <w:pStyle w:val="Nagwek"/>
    </w:pPr>
    <w:r>
      <w:rPr>
        <w:noProof/>
        <w:lang w:eastAsia="pl-PL"/>
      </w:rPr>
      <w:drawing>
        <wp:inline distT="0" distB="0" distL="0" distR="0" wp14:anchorId="6588CAC1" wp14:editId="4BD746D3">
          <wp:extent cx="5759450" cy="762509"/>
          <wp:effectExtent l="0" t="0" r="0" b="0"/>
          <wp:docPr id="862724881" name="Obraz 862724881" descr="logo_FERC_PL_UE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FERC_PL_UE_B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625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B70EA8"/>
    <w:multiLevelType w:val="multilevel"/>
    <w:tmpl w:val="F35CBF8C"/>
    <w:lvl w:ilvl="0">
      <w:start w:val="1"/>
      <w:numFmt w:val="decimal"/>
      <w:lvlText w:val="%1."/>
      <w:lvlJc w:val="left"/>
      <w:pPr>
        <w:ind w:left="380" w:hanging="386"/>
      </w:pPr>
      <w:rPr>
        <w:b/>
        <w:strike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  <w:rPr>
        <w:strike w:val="0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76526AF0"/>
    <w:multiLevelType w:val="multilevel"/>
    <w:tmpl w:val="707A87C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2" w15:restartNumberingAfterBreak="0">
    <w:nsid w:val="774E3F66"/>
    <w:multiLevelType w:val="hybridMultilevel"/>
    <w:tmpl w:val="BF20A93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994072820">
    <w:abstractNumId w:val="0"/>
  </w:num>
  <w:num w:numId="2" w16cid:durableId="1167789601">
    <w:abstractNumId w:val="1"/>
  </w:num>
  <w:num w:numId="3" w16cid:durableId="7827731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E46"/>
    <w:rsid w:val="00000E3C"/>
    <w:rsid w:val="000113DF"/>
    <w:rsid w:val="0004045D"/>
    <w:rsid w:val="00061AFA"/>
    <w:rsid w:val="000C437E"/>
    <w:rsid w:val="000D64EC"/>
    <w:rsid w:val="00110E46"/>
    <w:rsid w:val="00114793"/>
    <w:rsid w:val="001C7BD4"/>
    <w:rsid w:val="001F7F61"/>
    <w:rsid w:val="00241BEB"/>
    <w:rsid w:val="002B3A2F"/>
    <w:rsid w:val="0035779F"/>
    <w:rsid w:val="0050124D"/>
    <w:rsid w:val="005270ED"/>
    <w:rsid w:val="005C5E87"/>
    <w:rsid w:val="00634C44"/>
    <w:rsid w:val="007277CB"/>
    <w:rsid w:val="007E343D"/>
    <w:rsid w:val="008416EA"/>
    <w:rsid w:val="00913760"/>
    <w:rsid w:val="009342A5"/>
    <w:rsid w:val="009554FD"/>
    <w:rsid w:val="009B7C34"/>
    <w:rsid w:val="009C0EB6"/>
    <w:rsid w:val="009C72B5"/>
    <w:rsid w:val="00A02D87"/>
    <w:rsid w:val="00AE4A6E"/>
    <w:rsid w:val="00CB0F35"/>
    <w:rsid w:val="00CF755E"/>
    <w:rsid w:val="00E23FFD"/>
    <w:rsid w:val="00E83807"/>
    <w:rsid w:val="00F55969"/>
    <w:rsid w:val="00F8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28E6D"/>
  <w15:chartTrackingRefBased/>
  <w15:docId w15:val="{C4E2303B-B08B-46CF-AEDA-0E2364A64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04045D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0"/>
      <w:szCs w:val="20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0E46"/>
    <w:pPr>
      <w:keepNext/>
      <w:keepLines/>
      <w:suppressAutoHyphens w:val="0"/>
      <w:autoSpaceDN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10E46"/>
    <w:pPr>
      <w:keepNext/>
      <w:keepLines/>
      <w:suppressAutoHyphens w:val="0"/>
      <w:autoSpaceDN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0E46"/>
    <w:pPr>
      <w:keepNext/>
      <w:keepLines/>
      <w:suppressAutoHyphens w:val="0"/>
      <w:autoSpaceDN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0E46"/>
    <w:pPr>
      <w:keepNext/>
      <w:keepLines/>
      <w:suppressAutoHyphens w:val="0"/>
      <w:autoSpaceDN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0E46"/>
    <w:pPr>
      <w:keepNext/>
      <w:keepLines/>
      <w:suppressAutoHyphens w:val="0"/>
      <w:autoSpaceDN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0E46"/>
    <w:pPr>
      <w:keepNext/>
      <w:keepLines/>
      <w:suppressAutoHyphens w:val="0"/>
      <w:autoSpaceDN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10E46"/>
    <w:pPr>
      <w:keepNext/>
      <w:keepLines/>
      <w:suppressAutoHyphens w:val="0"/>
      <w:autoSpaceDN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0E46"/>
    <w:pPr>
      <w:keepNext/>
      <w:keepLines/>
      <w:suppressAutoHyphens w:val="0"/>
      <w:autoSpaceDN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0E46"/>
    <w:pPr>
      <w:keepNext/>
      <w:keepLines/>
      <w:suppressAutoHyphens w:val="0"/>
      <w:autoSpaceDN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0E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10E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0E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0E4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0E4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0E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10E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0E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0E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0E46"/>
    <w:pPr>
      <w:suppressAutoHyphens w:val="0"/>
      <w:autoSpaceDN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10E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0E46"/>
    <w:pPr>
      <w:numPr>
        <w:ilvl w:val="1"/>
      </w:numPr>
      <w:suppressAutoHyphens w:val="0"/>
      <w:autoSpaceDN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10E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0E46"/>
    <w:pPr>
      <w:suppressAutoHyphens w:val="0"/>
      <w:autoSpaceDN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10E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10E46"/>
    <w:pPr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10E4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0E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0E4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0E46"/>
    <w:rPr>
      <w:b/>
      <w:bCs/>
      <w:smallCaps/>
      <w:color w:val="0F4761" w:themeColor="accent1" w:themeShade="BF"/>
      <w:spacing w:val="5"/>
    </w:rPr>
  </w:style>
  <w:style w:type="paragraph" w:customStyle="1" w:styleId="Tekstpodstawowy21">
    <w:name w:val="Tekst podstawowy 21"/>
    <w:basedOn w:val="Normalny"/>
    <w:rsid w:val="0004045D"/>
    <w:pPr>
      <w:jc w:val="center"/>
    </w:pPr>
    <w:rPr>
      <w:b/>
      <w:sz w:val="32"/>
    </w:rPr>
  </w:style>
  <w:style w:type="paragraph" w:customStyle="1" w:styleId="Default">
    <w:name w:val="Default"/>
    <w:rsid w:val="0050124D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customStyle="1" w:styleId="Standard">
    <w:name w:val="Standard"/>
    <w:qFormat/>
    <w:rsid w:val="00000E3C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  <w14:ligatures w14:val="none"/>
    </w:rPr>
  </w:style>
  <w:style w:type="character" w:customStyle="1" w:styleId="markedcontent">
    <w:name w:val="markedcontent"/>
    <w:basedOn w:val="Domylnaczcionkaakapitu"/>
    <w:rsid w:val="00000E3C"/>
  </w:style>
  <w:style w:type="paragraph" w:styleId="Nagwek">
    <w:name w:val="header"/>
    <w:basedOn w:val="Normalny"/>
    <w:link w:val="NagwekZnak"/>
    <w:uiPriority w:val="99"/>
    <w:unhideWhenUsed/>
    <w:rsid w:val="007277CB"/>
    <w:pPr>
      <w:tabs>
        <w:tab w:val="center" w:pos="4536"/>
        <w:tab w:val="right" w:pos="9072"/>
      </w:tabs>
    </w:pPr>
    <w:rPr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rsid w:val="007277CB"/>
    <w:rPr>
      <w:rFonts w:ascii="Times New Roman" w:eastAsia="SimSun" w:hAnsi="Times New Roman" w:cs="Mangal"/>
      <w:kern w:val="3"/>
      <w:sz w:val="20"/>
      <w:szCs w:val="18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277CB"/>
    <w:pPr>
      <w:tabs>
        <w:tab w:val="center" w:pos="4536"/>
        <w:tab w:val="right" w:pos="9072"/>
      </w:tabs>
    </w:pPr>
    <w:rPr>
      <w:szCs w:val="18"/>
    </w:rPr>
  </w:style>
  <w:style w:type="character" w:customStyle="1" w:styleId="StopkaZnak">
    <w:name w:val="Stopka Znak"/>
    <w:basedOn w:val="Domylnaczcionkaakapitu"/>
    <w:link w:val="Stopka"/>
    <w:uiPriority w:val="99"/>
    <w:rsid w:val="007277CB"/>
    <w:rPr>
      <w:rFonts w:ascii="Times New Roman" w:eastAsia="SimSun" w:hAnsi="Times New Roman" w:cs="Mangal"/>
      <w:kern w:val="3"/>
      <w:sz w:val="20"/>
      <w:szCs w:val="18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446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Januszewski</dc:creator>
  <cp:keywords/>
  <dc:description/>
  <cp:lastModifiedBy>Andrzej Januszewski</cp:lastModifiedBy>
  <cp:revision>17</cp:revision>
  <dcterms:created xsi:type="dcterms:W3CDTF">2025-05-13T13:12:00Z</dcterms:created>
  <dcterms:modified xsi:type="dcterms:W3CDTF">2026-04-03T07:36:00Z</dcterms:modified>
</cp:coreProperties>
</file>